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991"/>
        <w:rPr>
          <w:sz w:val="20"/>
        </w:rPr>
      </w:pPr>
      <w:r>
        <w:rPr>
          <w:sz w:val="20"/>
        </w:rPr>
        <w:drawing>
          <wp:inline distT="0" distB="0" distL="0" distR="0">
            <wp:extent cx="733268" cy="75771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268" cy="75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140" w:bottom="280" w:left="1020" w:right="740"/>
        </w:sectPr>
      </w:pPr>
    </w:p>
    <w:p>
      <w:pPr>
        <w:spacing w:before="91"/>
        <w:ind w:left="822" w:right="28" w:firstLine="0"/>
        <w:jc w:val="center"/>
        <w:rPr>
          <w:sz w:val="20"/>
        </w:rPr>
      </w:pPr>
      <w:r>
        <w:rPr>
          <w:sz w:val="20"/>
        </w:rPr>
        <w:t>МИНИСТЕРСТВО</w:t>
      </w:r>
      <w:r>
        <w:rPr>
          <w:spacing w:val="-13"/>
          <w:sz w:val="20"/>
        </w:rPr>
        <w:t> </w:t>
      </w:r>
      <w:r>
        <w:rPr>
          <w:sz w:val="20"/>
        </w:rPr>
        <w:t>ВНУТРЕННЕЙ</w:t>
      </w:r>
      <w:r>
        <w:rPr>
          <w:spacing w:val="-12"/>
          <w:sz w:val="20"/>
        </w:rPr>
        <w:t> </w:t>
      </w:r>
      <w:r>
        <w:rPr>
          <w:sz w:val="20"/>
        </w:rPr>
        <w:t>И МОЛОДЕЖНОЙ ПОЛИТИКИ КУРСКОЙ ОБЛАСТИ</w:t>
      </w:r>
    </w:p>
    <w:p>
      <w:pPr>
        <w:pStyle w:val="BodyText"/>
      </w:pPr>
    </w:p>
    <w:p>
      <w:pPr>
        <w:spacing w:before="0"/>
        <w:ind w:left="822" w:right="30" w:firstLine="0"/>
        <w:jc w:val="center"/>
        <w:rPr>
          <w:sz w:val="20"/>
        </w:rPr>
      </w:pPr>
      <w:r>
        <w:rPr>
          <w:sz w:val="20"/>
        </w:rPr>
        <w:t>305000,</w:t>
      </w:r>
      <w:r>
        <w:rPr>
          <w:spacing w:val="-2"/>
          <w:sz w:val="20"/>
        </w:rPr>
        <w:t> </w:t>
      </w:r>
      <w:r>
        <w:rPr>
          <w:sz w:val="20"/>
        </w:rPr>
        <w:t>г.</w:t>
      </w:r>
      <w:r>
        <w:rPr>
          <w:spacing w:val="-1"/>
          <w:sz w:val="20"/>
        </w:rPr>
        <w:t> </w:t>
      </w:r>
      <w:r>
        <w:rPr>
          <w:sz w:val="20"/>
        </w:rPr>
        <w:t>Курск,</w:t>
      </w:r>
      <w:r>
        <w:rPr>
          <w:spacing w:val="-2"/>
          <w:sz w:val="20"/>
        </w:rPr>
        <w:t> </w:t>
      </w:r>
      <w:r>
        <w:rPr>
          <w:sz w:val="20"/>
        </w:rPr>
        <w:t>Красная</w:t>
      </w:r>
      <w:r>
        <w:rPr>
          <w:spacing w:val="-1"/>
          <w:sz w:val="20"/>
        </w:rPr>
        <w:t> </w:t>
      </w:r>
      <w:r>
        <w:rPr>
          <w:sz w:val="20"/>
        </w:rPr>
        <w:t>площадь,</w:t>
      </w:r>
      <w:r>
        <w:rPr>
          <w:spacing w:val="-1"/>
          <w:sz w:val="20"/>
        </w:rPr>
        <w:t> </w:t>
      </w:r>
      <w:r>
        <w:rPr>
          <w:sz w:val="20"/>
        </w:rPr>
        <w:t>д.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8</w:t>
      </w:r>
    </w:p>
    <w:p>
      <w:pPr>
        <w:spacing w:before="35"/>
        <w:ind w:left="822" w:right="30" w:firstLine="0"/>
        <w:jc w:val="center"/>
        <w:rPr>
          <w:sz w:val="20"/>
        </w:rPr>
      </w:pPr>
      <w:r>
        <w:rPr>
          <w:sz w:val="20"/>
        </w:rPr>
        <w:t>тел.: +7 (4712) 400-</w:t>
      </w:r>
      <w:r>
        <w:rPr>
          <w:spacing w:val="-5"/>
          <w:sz w:val="20"/>
        </w:rPr>
        <w:t>200</w:t>
      </w:r>
    </w:p>
    <w:p>
      <w:pPr>
        <w:spacing w:line="276" w:lineRule="auto" w:before="34"/>
        <w:ind w:left="1532" w:right="737" w:firstLine="0"/>
        <w:jc w:val="center"/>
        <w:rPr>
          <w:sz w:val="20"/>
        </w:rPr>
      </w:pPr>
      <w:r>
        <w:rPr>
          <w:sz w:val="20"/>
        </w:rPr>
        <w:t>e-mail:</w:t>
      </w:r>
      <w:r>
        <w:rPr>
          <w:spacing w:val="-13"/>
          <w:sz w:val="20"/>
        </w:rPr>
        <w:t> </w:t>
      </w:r>
      <w:hyperlink r:id="rId6">
        <w:r>
          <w:rPr>
            <w:color w:val="0000FF"/>
            <w:sz w:val="20"/>
            <w:u w:val="single" w:color="0000FF"/>
          </w:rPr>
          <w:t>kdmt@rkursk.ru</w:t>
        </w:r>
      </w:hyperlink>
      <w:r>
        <w:rPr>
          <w:color w:val="0000FF"/>
          <w:sz w:val="20"/>
          <w:u w:val="single" w:color="0000FF"/>
        </w:rPr>
        <w:t>;</w:t>
      </w:r>
      <w:r>
        <w:rPr>
          <w:color w:val="0000FF"/>
          <w:sz w:val="20"/>
        </w:rPr>
        <w:t> </w:t>
      </w:r>
      <w:hyperlink r:id="rId7">
        <w:r>
          <w:rPr>
            <w:color w:val="0000FF"/>
            <w:spacing w:val="-2"/>
            <w:sz w:val="20"/>
            <w:u w:val="single" w:color="0000FF"/>
          </w:rPr>
          <w:t>www.kdmt46.ru</w:t>
        </w:r>
      </w:hyperlink>
    </w:p>
    <w:p>
      <w:pPr>
        <w:pStyle w:val="BodyText"/>
        <w:spacing w:before="91"/>
        <w:ind w:left="832" w:right="1141"/>
        <w:jc w:val="center"/>
      </w:pPr>
      <w:r>
        <w:rPr/>
        <w:br w:type="column"/>
      </w:r>
      <w:r>
        <w:rPr/>
        <w:t>Руководителям</w:t>
      </w:r>
      <w:r>
        <w:rPr>
          <w:spacing w:val="-18"/>
        </w:rPr>
        <w:t> </w:t>
      </w:r>
      <w:r>
        <w:rPr/>
        <w:t>органов исполнительной</w:t>
      </w:r>
      <w:r>
        <w:rPr>
          <w:spacing w:val="-15"/>
        </w:rPr>
        <w:t> </w:t>
      </w:r>
      <w:r>
        <w:rPr/>
        <w:t>власти Курской области</w:t>
      </w:r>
    </w:p>
    <w:p>
      <w:pPr>
        <w:pStyle w:val="BodyText"/>
      </w:pPr>
    </w:p>
    <w:p>
      <w:pPr>
        <w:pStyle w:val="BodyText"/>
        <w:ind w:left="832" w:right="1106"/>
        <w:jc w:val="center"/>
      </w:pPr>
      <w:r>
        <w:rPr/>
        <w:t>(по </w:t>
      </w:r>
      <w:r>
        <w:rPr>
          <w:spacing w:val="-2"/>
        </w:rPr>
        <w:t>списку)</w:t>
      </w:r>
    </w:p>
    <w:p>
      <w:pPr>
        <w:spacing w:after="0"/>
        <w:jc w:val="center"/>
        <w:sectPr>
          <w:type w:val="continuous"/>
          <w:pgSz w:w="11910" w:h="16840"/>
          <w:pgMar w:top="1140" w:bottom="280" w:left="1020" w:right="740"/>
          <w:cols w:num="2" w:equalWidth="0">
            <w:col w:w="4268" w:space="1063"/>
            <w:col w:w="4819"/>
          </w:cols>
        </w:sect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23" w:lineRule="exact"/>
        <w:ind w:left="485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2525472" cy="14173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472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7"/>
        <w:ind w:left="114" w:right="109" w:firstLine="709"/>
        <w:jc w:val="both"/>
      </w:pPr>
      <w:r>
        <w:rPr/>
        <w:t>С</w:t>
      </w:r>
      <w:r>
        <w:rPr>
          <w:spacing w:val="40"/>
        </w:rPr>
        <w:t> </w:t>
      </w:r>
      <w:r>
        <w:rPr/>
        <w:t>28</w:t>
      </w:r>
      <w:r>
        <w:rPr>
          <w:spacing w:val="40"/>
        </w:rPr>
        <w:t> </w:t>
      </w:r>
      <w:r>
        <w:rPr/>
        <w:t>мая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02</w:t>
      </w:r>
      <w:r>
        <w:rPr>
          <w:spacing w:val="40"/>
        </w:rPr>
        <w:t> </w:t>
      </w:r>
      <w:r>
        <w:rPr/>
        <w:t>июня</w:t>
      </w:r>
      <w:r>
        <w:rPr>
          <w:spacing w:val="40"/>
        </w:rPr>
        <w:t> </w:t>
      </w:r>
      <w:r>
        <w:rPr/>
        <w:t>2023</w:t>
      </w:r>
      <w:r>
        <w:rPr>
          <w:spacing w:val="40"/>
        </w:rPr>
        <w:t> </w:t>
      </w:r>
      <w:r>
        <w:rPr/>
        <w:t>года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Алтайском</w:t>
      </w:r>
      <w:r>
        <w:rPr>
          <w:spacing w:val="40"/>
        </w:rPr>
        <w:t> </w:t>
      </w:r>
      <w:r>
        <w:rPr/>
        <w:t>крае</w:t>
      </w:r>
      <w:r>
        <w:rPr>
          <w:spacing w:val="40"/>
        </w:rPr>
        <w:t> </w:t>
      </w:r>
      <w:r>
        <w:rPr/>
        <w:t>(Алтайский</w:t>
      </w:r>
      <w:r>
        <w:rPr>
          <w:spacing w:val="40"/>
        </w:rPr>
        <w:t> </w:t>
      </w:r>
      <w:r>
        <w:rPr/>
        <w:t>район,</w:t>
      </w:r>
      <w:r>
        <w:rPr>
          <w:spacing w:val="80"/>
        </w:rPr>
        <w:t> </w:t>
      </w:r>
      <w:r>
        <w:rPr/>
        <w:t>пос. Катунь, ул. Нагорная, д. 1, парк-отель «Ая») пройдет Молодежный образовательный форум «Алтай. Территория развития – 2023» (далее – Форум).</w:t>
      </w:r>
    </w:p>
    <w:p>
      <w:pPr>
        <w:pStyle w:val="BodyText"/>
        <w:ind w:left="114" w:right="108" w:firstLine="709"/>
        <w:jc w:val="both"/>
      </w:pPr>
      <w:r>
        <w:rPr/>
        <w:t>Целью проведения Форума является вовлечение талантливых молодых управленцев и молодежных команд в процесс разработки и реализации стратегических направлений развития территорий, формирование необходимого кадрового</w:t>
      </w:r>
      <w:r>
        <w:rPr>
          <w:spacing w:val="-3"/>
        </w:rPr>
        <w:t> </w:t>
      </w:r>
      <w:r>
        <w:rPr/>
        <w:t>потенциала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инфраструктуры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внедрения</w:t>
      </w:r>
      <w:r>
        <w:rPr>
          <w:spacing w:val="-3"/>
        </w:rPr>
        <w:t> </w:t>
      </w:r>
      <w:r>
        <w:rPr/>
        <w:t>современных</w:t>
      </w:r>
      <w:r>
        <w:rPr>
          <w:spacing w:val="-4"/>
        </w:rPr>
        <w:t> </w:t>
      </w:r>
      <w:r>
        <w:rPr/>
        <w:t>технологий, проектных инициатив, повышения качества жизни и решения задач социально- экономического развития субъектов Российской Федерации.</w:t>
      </w:r>
    </w:p>
    <w:p>
      <w:pPr>
        <w:pStyle w:val="BodyText"/>
        <w:ind w:left="823"/>
        <w:jc w:val="both"/>
      </w:pPr>
      <w:r>
        <w:rPr/>
        <w:t>Форум</w:t>
      </w:r>
      <w:r>
        <w:rPr>
          <w:spacing w:val="-2"/>
        </w:rPr>
        <w:t> </w:t>
      </w:r>
      <w:r>
        <w:rPr/>
        <w:t>включает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работу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трем</w:t>
      </w:r>
      <w:r>
        <w:rPr>
          <w:spacing w:val="-1"/>
        </w:rPr>
        <w:t> </w:t>
      </w:r>
      <w:r>
        <w:rPr>
          <w:spacing w:val="-2"/>
        </w:rPr>
        <w:t>направлениям:</w:t>
      </w:r>
    </w:p>
    <w:p>
      <w:pPr>
        <w:pStyle w:val="ListParagraph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4" w:right="109" w:firstLine="709"/>
        <w:jc w:val="both"/>
        <w:rPr>
          <w:sz w:val="28"/>
        </w:rPr>
      </w:pPr>
      <w:r>
        <w:rPr>
          <w:b/>
          <w:sz w:val="28"/>
        </w:rPr>
        <w:t>«АТР - социальный </w:t>
      </w:r>
      <w:r>
        <w:rPr>
          <w:sz w:val="28"/>
        </w:rPr>
        <w:t>(развитие инфраструктуры добровольчества и некоммерческих организаций, развитие медиа и информационного пространства, развитие патриотических проектов и сообществ).</w:t>
      </w:r>
    </w:p>
    <w:p>
      <w:pPr>
        <w:pStyle w:val="BodyText"/>
        <w:ind w:left="114" w:right="108" w:firstLine="709"/>
        <w:jc w:val="both"/>
      </w:pPr>
      <w:r>
        <w:rPr/>
        <w:t>К участию приглашаются руководители и актив добровольческих (волонтерских) объединений, ресурсных центров добровольчества; молодые руководители и менеджеры СМИ, журналисты, редакторы и работники пресс- служб, блогеры и создатели контента; руководители и активисты патриотических организаций и объединений в возрасте от 18 до 35 лет.</w:t>
      </w:r>
    </w:p>
    <w:p>
      <w:pPr>
        <w:pStyle w:val="ListParagraph"/>
        <w:numPr>
          <w:ilvl w:val="0"/>
          <w:numId w:val="1"/>
        </w:numPr>
        <w:tabs>
          <w:tab w:pos="1276" w:val="left" w:leader="none"/>
        </w:tabs>
        <w:spacing w:line="240" w:lineRule="auto" w:before="0" w:after="0"/>
        <w:ind w:left="114" w:right="109" w:firstLine="709"/>
        <w:jc w:val="both"/>
        <w:rPr>
          <w:sz w:val="28"/>
        </w:rPr>
      </w:pPr>
      <w:r>
        <w:rPr>
          <w:b/>
          <w:sz w:val="28"/>
        </w:rPr>
        <w:t>«АТР - управленческий </w:t>
      </w:r>
      <w:r>
        <w:rPr>
          <w:sz w:val="28"/>
        </w:rPr>
        <w:t>(развитие творческих проектов </w:t>
      </w:r>
      <w:r>
        <w:rPr>
          <w:sz w:val="28"/>
        </w:rPr>
        <w:t>и продюсирование, развитие молодежного предпринимательства, развитие и продвижение молодых профессионалов в сфере государственной гражданской службы и законотворческой деятельности).</w:t>
      </w:r>
    </w:p>
    <w:p>
      <w:pPr>
        <w:pStyle w:val="BodyText"/>
        <w:ind w:left="114" w:right="109" w:firstLine="709"/>
        <w:jc w:val="both"/>
      </w:pPr>
      <w:r>
        <w:rPr/>
        <w:t>К участию приглашаются авторы и лидеры творческих проектов, продюсеры; действующие предприниматели; члены молодежного правительства, молодые депутаты, политически активная молодежь в возрасте от 18 до 35 лет.</w:t>
      </w:r>
    </w:p>
    <w:p>
      <w:pPr>
        <w:pStyle w:val="ListParagraph"/>
        <w:numPr>
          <w:ilvl w:val="0"/>
          <w:numId w:val="1"/>
        </w:numPr>
        <w:tabs>
          <w:tab w:pos="1137" w:val="left" w:leader="none"/>
        </w:tabs>
        <w:spacing w:line="240" w:lineRule="auto" w:before="0" w:after="0"/>
        <w:ind w:left="114" w:right="108" w:firstLine="709"/>
        <w:jc w:val="both"/>
        <w:rPr>
          <w:sz w:val="28"/>
        </w:rPr>
      </w:pPr>
      <w:r>
        <w:rPr>
          <w:b/>
          <w:sz w:val="28"/>
        </w:rPr>
        <w:t>«АТР – трудовой </w:t>
      </w:r>
      <w:r>
        <w:rPr>
          <w:sz w:val="28"/>
        </w:rPr>
        <w:t>(развитие студотрядовского движения, развитие кадрового потенциала предприятий реального сектора экономики и советов работающей молодежи).</w:t>
      </w:r>
    </w:p>
    <w:p>
      <w:pPr>
        <w:pStyle w:val="BodyText"/>
        <w:ind w:left="114" w:right="108" w:firstLine="709"/>
        <w:jc w:val="both"/>
      </w:pPr>
      <w:r>
        <w:rPr/>
        <w:t>К участию приглашаются представители профсоюзных организаций, кадровых</w:t>
      </w:r>
      <w:r>
        <w:rPr>
          <w:spacing w:val="55"/>
          <w:w w:val="150"/>
        </w:rPr>
        <w:t> </w:t>
      </w:r>
      <w:r>
        <w:rPr/>
        <w:t>служб,</w:t>
      </w:r>
      <w:r>
        <w:rPr>
          <w:spacing w:val="57"/>
          <w:w w:val="150"/>
        </w:rPr>
        <w:t> </w:t>
      </w:r>
      <w:r>
        <w:rPr/>
        <w:t>члены</w:t>
      </w:r>
      <w:r>
        <w:rPr>
          <w:spacing w:val="58"/>
          <w:w w:val="150"/>
        </w:rPr>
        <w:t> </w:t>
      </w:r>
      <w:r>
        <w:rPr/>
        <w:t>советов</w:t>
      </w:r>
      <w:r>
        <w:rPr>
          <w:spacing w:val="57"/>
          <w:w w:val="150"/>
        </w:rPr>
        <w:t> </w:t>
      </w:r>
      <w:r>
        <w:rPr/>
        <w:t>работающей</w:t>
      </w:r>
      <w:r>
        <w:rPr>
          <w:spacing w:val="58"/>
          <w:w w:val="150"/>
        </w:rPr>
        <w:t> </w:t>
      </w:r>
      <w:r>
        <w:rPr/>
        <w:t>молодежи;</w:t>
      </w:r>
      <w:r>
        <w:rPr>
          <w:spacing w:val="57"/>
          <w:w w:val="150"/>
        </w:rPr>
        <w:t> </w:t>
      </w:r>
      <w:r>
        <w:rPr/>
        <w:t>бойцы</w:t>
      </w:r>
      <w:r>
        <w:rPr>
          <w:spacing w:val="58"/>
          <w:w w:val="150"/>
        </w:rPr>
        <w:t> </w:t>
      </w:r>
      <w:r>
        <w:rPr>
          <w:spacing w:val="-2"/>
        </w:rPr>
        <w:t>студенческих</w:t>
      </w:r>
    </w:p>
    <w:p>
      <w:pPr>
        <w:spacing w:after="0"/>
        <w:jc w:val="both"/>
        <w:sectPr>
          <w:type w:val="continuous"/>
          <w:pgSz w:w="11910" w:h="16840"/>
          <w:pgMar w:top="1140" w:bottom="280" w:left="1020" w:right="740"/>
        </w:sectPr>
      </w:pPr>
    </w:p>
    <w:p>
      <w:pPr>
        <w:pStyle w:val="BodyText"/>
        <w:spacing w:before="76"/>
        <w:ind w:left="114"/>
        <w:jc w:val="both"/>
      </w:pPr>
      <w:r>
        <w:rPr/>
        <w:t>медицинских</w:t>
      </w:r>
      <w:r>
        <w:rPr>
          <w:spacing w:val="-2"/>
        </w:rPr>
        <w:t> </w:t>
      </w:r>
      <w:r>
        <w:rPr/>
        <w:t>отрядов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возрасте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18</w:t>
      </w:r>
      <w:r>
        <w:rPr>
          <w:spacing w:val="-2"/>
        </w:rPr>
        <w:t> </w:t>
      </w:r>
      <w:r>
        <w:rPr/>
        <w:t>до</w:t>
      </w:r>
      <w:r>
        <w:rPr>
          <w:spacing w:val="-3"/>
        </w:rPr>
        <w:t> </w:t>
      </w:r>
      <w:r>
        <w:rPr/>
        <w:t>35</w:t>
      </w:r>
      <w:r>
        <w:rPr>
          <w:spacing w:val="-1"/>
        </w:rPr>
        <w:t> </w:t>
      </w:r>
      <w:r>
        <w:rPr>
          <w:spacing w:val="-4"/>
        </w:rPr>
        <w:t>лет.</w:t>
      </w:r>
    </w:p>
    <w:p>
      <w:pPr>
        <w:pStyle w:val="BodyText"/>
        <w:ind w:left="114" w:right="109" w:firstLine="709"/>
        <w:jc w:val="both"/>
        <w:rPr>
          <w:b/>
        </w:rPr>
      </w:pPr>
      <w:r>
        <w:rPr/>
        <w:t>Регистрация на Форум доступна в ФГАИС «Молодежь России» (</w:t>
      </w:r>
      <w:hyperlink r:id="rId9">
        <w:r>
          <w:rPr>
            <w:color w:val="0000FF"/>
            <w:u w:val="single" w:color="0000FF"/>
          </w:rPr>
          <w:t>https://grants.myrosmol.ru/events</w:t>
        </w:r>
      </w:hyperlink>
      <w:r>
        <w:rPr/>
        <w:t>), а также на официальном сайте </w:t>
      </w:r>
      <w:r>
        <w:rPr/>
        <w:t>https://atrsib.ru/</w:t>
      </w:r>
      <w:r>
        <w:rPr>
          <w:spacing w:val="40"/>
        </w:rPr>
        <w:t> </w:t>
      </w:r>
      <w:r>
        <w:rPr/>
        <w:t>до </w:t>
      </w:r>
      <w:r>
        <w:rPr>
          <w:b/>
        </w:rPr>
        <w:t>30 апреля 2023 года.</w:t>
      </w:r>
    </w:p>
    <w:p>
      <w:pPr>
        <w:pStyle w:val="BodyText"/>
        <w:ind w:left="114" w:right="109" w:firstLine="709"/>
        <w:jc w:val="both"/>
      </w:pPr>
      <w:r>
        <w:rPr/>
        <w:t>Помимо образовательной программы в рамках Форума пройдет Всероссийский конкурс молодежных проектов «Росмолодежь.Гранты». Прием заявок на грантовый конкурс осуществляется до </w:t>
      </w:r>
      <w:r>
        <w:rPr>
          <w:b/>
        </w:rPr>
        <w:t>23 мая 2023 года </w:t>
      </w:r>
      <w:r>
        <w:rPr/>
        <w:t>до 12.00 ч. Максимальный размер гранта составляет 1000000 рублей.</w:t>
      </w:r>
    </w:p>
    <w:p>
      <w:pPr>
        <w:pStyle w:val="BodyText"/>
        <w:ind w:left="114" w:right="108" w:firstLine="709"/>
        <w:jc w:val="both"/>
      </w:pPr>
      <w:r>
        <w:rPr/>
        <w:t>Просим</w:t>
      </w:r>
      <w:r>
        <w:rPr>
          <w:spacing w:val="-1"/>
        </w:rPr>
        <w:t> </w:t>
      </w:r>
      <w:r>
        <w:rPr/>
        <w:t>Вас</w:t>
      </w:r>
      <w:r>
        <w:rPr>
          <w:spacing w:val="-1"/>
        </w:rPr>
        <w:t> </w:t>
      </w:r>
      <w:r>
        <w:rPr/>
        <w:t>оказать</w:t>
      </w:r>
      <w:r>
        <w:rPr>
          <w:spacing w:val="-1"/>
        </w:rPr>
        <w:t> </w:t>
      </w:r>
      <w:r>
        <w:rPr/>
        <w:t>содействие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размещении</w:t>
      </w:r>
      <w:r>
        <w:rPr>
          <w:spacing w:val="-1"/>
        </w:rPr>
        <w:t> </w:t>
      </w:r>
      <w:r>
        <w:rPr/>
        <w:t>информационных материалов о проведении Форума на официальных интернет – ресурсах и проинформировать потенциальных участников, молодых специалистов, подведомственные организации, партнеров о возможности участия в Форуме.</w:t>
      </w:r>
    </w:p>
    <w:p>
      <w:pPr>
        <w:pStyle w:val="BodyText"/>
        <w:ind w:left="114" w:right="108" w:firstLine="709"/>
        <w:jc w:val="both"/>
      </w:pPr>
      <w:r>
        <w:rPr/>
        <w:t>Контактное лицо: Ратова Ирина Сергеевна – главный консультант управления молодежной политики Министерства внутренней и молодежной политики Курской области, тел.: (4712) 400-200 доб.1292; Малахова Злата Геннадьевна – специалист по работе с молодежью отдела реализации</w:t>
      </w:r>
      <w:r>
        <w:rPr>
          <w:spacing w:val="40"/>
        </w:rPr>
        <w:t> </w:t>
      </w:r>
      <w:r>
        <w:rPr/>
        <w:t>молодежных</w:t>
      </w:r>
      <w:r>
        <w:rPr>
          <w:spacing w:val="14"/>
        </w:rPr>
        <w:t> </w:t>
      </w:r>
      <w:r>
        <w:rPr/>
        <w:t>проектов</w:t>
      </w:r>
      <w:r>
        <w:rPr>
          <w:spacing w:val="16"/>
        </w:rPr>
        <w:t> </w:t>
      </w:r>
      <w:r>
        <w:rPr/>
        <w:t>ОБУ</w:t>
      </w:r>
      <w:r>
        <w:rPr>
          <w:spacing w:val="16"/>
        </w:rPr>
        <w:t> </w:t>
      </w:r>
      <w:r>
        <w:rPr/>
        <w:t>«Областной</w:t>
      </w:r>
      <w:r>
        <w:rPr>
          <w:spacing w:val="15"/>
        </w:rPr>
        <w:t> </w:t>
      </w:r>
      <w:r>
        <w:rPr/>
        <w:t>Дворец</w:t>
      </w:r>
      <w:r>
        <w:rPr>
          <w:spacing w:val="16"/>
        </w:rPr>
        <w:t> </w:t>
      </w:r>
      <w:r>
        <w:rPr/>
        <w:t>молодежи»,</w:t>
      </w:r>
      <w:r>
        <w:rPr>
          <w:spacing w:val="15"/>
        </w:rPr>
        <w:t> </w:t>
      </w:r>
      <w:r>
        <w:rPr/>
        <w:t>тел:</w:t>
      </w:r>
      <w:r>
        <w:rPr>
          <w:spacing w:val="15"/>
        </w:rPr>
        <w:t> </w:t>
      </w:r>
      <w:r>
        <w:rPr/>
        <w:t>(4712)</w:t>
      </w:r>
      <w:r>
        <w:rPr>
          <w:spacing w:val="15"/>
        </w:rPr>
        <w:t> </w:t>
      </w:r>
      <w:r>
        <w:rPr/>
        <w:t>37-70-</w:t>
      </w:r>
      <w:r>
        <w:rPr>
          <w:spacing w:val="-5"/>
        </w:rPr>
        <w:t>00,</w:t>
      </w:r>
    </w:p>
    <w:p>
      <w:pPr>
        <w:pStyle w:val="BodyText"/>
        <w:ind w:left="114"/>
      </w:pPr>
      <w:r>
        <w:rPr>
          <w:spacing w:val="-2"/>
        </w:rPr>
        <w:t>+79513367478.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tabs>
          <w:tab w:pos="8722" w:val="left" w:leader="none"/>
        </w:tabs>
        <w:spacing w:before="181"/>
        <w:ind w:left="114"/>
      </w:pPr>
      <w:r>
        <w:rPr/>
        <w:drawing>
          <wp:anchor distT="0" distB="0" distL="0" distR="0" allowOverlap="1" layoutInCell="1" locked="0" behindDoc="1" simplePos="0" relativeHeight="487538688">
            <wp:simplePos x="0" y="0"/>
            <wp:positionH relativeFrom="page">
              <wp:posOffset>3203999</wp:posOffset>
            </wp:positionH>
            <wp:positionV relativeFrom="paragraph">
              <wp:posOffset>-53415</wp:posOffset>
            </wp:positionV>
            <wp:extent cx="2879999" cy="10080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999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Министр</w:t>
      </w:r>
      <w:r>
        <w:rPr/>
        <w:tab/>
        <w:t>Е.В.</w:t>
      </w:r>
      <w:r>
        <w:rPr>
          <w:spacing w:val="-3"/>
        </w:rPr>
        <w:t> </w:t>
      </w:r>
      <w:r>
        <w:rPr>
          <w:spacing w:val="-2"/>
        </w:rPr>
        <w:t>Лобов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5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И.С.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Ратова</w:t>
      </w: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8 (4712) 400-200 (доб. </w:t>
      </w:r>
      <w:r>
        <w:rPr>
          <w:spacing w:val="-2"/>
          <w:sz w:val="18"/>
        </w:rPr>
        <w:t>1292)</w:t>
      </w:r>
    </w:p>
    <w:p>
      <w:pPr>
        <w:spacing w:before="0"/>
        <w:ind w:left="114" w:right="0" w:firstLine="0"/>
        <w:jc w:val="left"/>
        <w:rPr>
          <w:sz w:val="18"/>
        </w:rPr>
      </w:pPr>
      <w:hyperlink r:id="rId11">
        <w:r>
          <w:rPr>
            <w:spacing w:val="-2"/>
            <w:sz w:val="18"/>
          </w:rPr>
          <w:t>ris.kdmt@rkursk.ru</w:t>
        </w:r>
      </w:hyperlink>
    </w:p>
    <w:sectPr>
      <w:pgSz w:w="11910" w:h="16840"/>
      <w:pgMar w:top="104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4" w:hanging="3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5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8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4" w:right="109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kdmt@rkursk.ru" TargetMode="External"/><Relationship Id="rId7" Type="http://schemas.openxmlformats.org/officeDocument/2006/relationships/hyperlink" Target="http://www.kdmt46.ru/" TargetMode="External"/><Relationship Id="rId8" Type="http://schemas.openxmlformats.org/officeDocument/2006/relationships/image" Target="media/image2.jpeg"/><Relationship Id="rId9" Type="http://schemas.openxmlformats.org/officeDocument/2006/relationships/hyperlink" Target="https://grants.myrosmol.ru/events" TargetMode="External"/><Relationship Id="rId10" Type="http://schemas.openxmlformats.org/officeDocument/2006/relationships/image" Target="media/image3.jpeg"/><Relationship Id="rId11" Type="http://schemas.openxmlformats.org/officeDocument/2006/relationships/hyperlink" Target="mailto:ris.kdmt@rkursk.ru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2023-04-17T09:08:29Z</dcterms:created>
  <dcterms:modified xsi:type="dcterms:W3CDTF">2023-04-17T09:08:29Z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2023-04-17T00:00:00Z</vt:filetime>
  </property>
  <property fmtid="{D5CDD505-2E9C-101B-9397-08002B2CF9AE}" pid="5" name="Producer">
    <vt:lpwstr>Aspose.PDF for .NET 21.5.0</vt:lpwstr>
  </property>
</Properties>
</file>